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EF63">
      <w:pPr>
        <w:pStyle w:val="3"/>
        <w:widowControl/>
        <w:shd w:val="clear" w:color="auto" w:fill="FFFFFF"/>
        <w:spacing w:before="0" w:beforeAutospacing="0" w:after="0" w:afterAutospacing="0" w:line="580" w:lineRule="exact"/>
        <w:ind w:firstLine="880"/>
        <w:jc w:val="center"/>
        <w:rPr>
          <w:rFonts w:hint="default" w:ascii="Cambria" w:hAnsi="Cambria" w:eastAsia="小标宋" w:cs="宋体"/>
          <w:b w:val="0"/>
          <w:kern w:val="2"/>
          <w:sz w:val="44"/>
          <w:szCs w:val="32"/>
        </w:rPr>
      </w:pPr>
      <w:r>
        <w:rPr>
          <w:rFonts w:ascii="Cambria" w:hAnsi="Cambria" w:eastAsia="小标宋" w:cs="宋体"/>
          <w:b w:val="0"/>
          <w:kern w:val="2"/>
          <w:sz w:val="44"/>
          <w:szCs w:val="32"/>
        </w:rPr>
        <w:t>【专题征集】“建设外星科考站”</w:t>
      </w:r>
    </w:p>
    <w:p w14:paraId="19F2C67B">
      <w:pPr>
        <w:pStyle w:val="3"/>
        <w:spacing w:before="0" w:beforeAutospacing="0" w:after="312" w:afterLines="100" w:afterAutospacing="0" w:line="580" w:lineRule="exact"/>
        <w:ind w:firstLine="880"/>
        <w:jc w:val="center"/>
        <w:rPr>
          <w:rFonts w:hint="eastAsia" w:ascii="黑体" w:hAnsi="黑体" w:eastAsia="黑体"/>
          <w:sz w:val="32"/>
          <w:szCs w:val="32"/>
          <w:highlight w:val="yellow"/>
        </w:rPr>
      </w:pPr>
      <w:r>
        <w:rPr>
          <w:rFonts w:ascii="Cambria" w:hAnsi="Cambria" w:eastAsia="小标宋" w:cs="宋体"/>
          <w:b w:val="0"/>
          <w:kern w:val="2"/>
          <w:sz w:val="44"/>
          <w:szCs w:val="32"/>
        </w:rPr>
        <w:t>——中国科技馆科学方法特训营项目创意</w:t>
      </w:r>
      <w:r>
        <w:rPr>
          <w:rFonts w:ascii="Cambria" w:hAnsi="Cambria" w:eastAsia="小标宋" w:cs="宋体"/>
          <w:b w:val="0"/>
          <w:bCs w:val="0"/>
          <w:kern w:val="2"/>
          <w:sz w:val="44"/>
          <w:szCs w:val="32"/>
        </w:rPr>
        <w:t>作品征集活动开始啦！</w:t>
      </w:r>
    </w:p>
    <w:p w14:paraId="493CF842">
      <w:pPr>
        <w:pStyle w:val="2"/>
        <w:ind w:left="0" w:leftChars="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9975" cy="6433185"/>
            <wp:effectExtent l="0" t="0" r="9525" b="5715"/>
            <wp:docPr id="2" name="图片 2" descr="“建设外星科考站”——中国科技馆科学方法特训营创意作品征集活动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“建设外星科考站”——中国科技馆科学方法特训营创意作品征集活动_画板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643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2DB6">
      <w:pPr>
        <w:pStyle w:val="2"/>
        <w:ind w:left="0" w:leftChars="0" w:firstLine="0" w:firstLineChars="0"/>
        <w:rPr>
          <w:rFonts w:hint="eastAsia"/>
        </w:rPr>
      </w:pPr>
    </w:p>
    <w:p w14:paraId="1E2BC9A9">
      <w:pPr>
        <w:spacing w:line="58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一、活动介绍</w:t>
      </w:r>
    </w:p>
    <w:p w14:paraId="10E40D39">
      <w:pPr>
        <w:pStyle w:val="22"/>
        <w:spacing w:line="580" w:lineRule="exact"/>
        <w:ind w:firstLine="480" w:firstLineChars="150"/>
        <w:rPr>
          <w:rFonts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“科学方法特训营”是中国科技馆将于2025年重点打造的，基于真实科研情境导入的，具有体系化、高质量、创新性特点的科学教育项目，主题设定为“筑梦星球”，核心任务为“建设具有一定真实功能的模拟外星科考站”。为引导青少年关注空间科学，充分发挥青少年的想象力与创造力，为青少年提供一个展示科技创意和才华的舞台，中国科技馆举办“建设外星科考站”——中国科技馆科学方法特训营项目创意作品征集活动。</w:t>
      </w:r>
    </w:p>
    <w:p w14:paraId="17DBF95C">
      <w:pPr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本活动邀请全国各地心怀梦想、热爱科学、具备探索精神和实践毅力的6-18周岁青少年，围绕“建设外星科考站”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主题，从环境改造、生态保障、能源供给、交通运输、资源探测等多维度进行创新构思，通过创意绘画作品、创意沙盘模型、创意动画视频、创意科幻文章和创意AI设计等五种创作形式，展开丰富想象，</w:t>
      </w:r>
      <w:r>
        <w:rPr>
          <w:rFonts w:hint="eastAsia" w:ascii="仿宋_GB2312" w:hAnsi="黑体" w:eastAsia="仿宋_GB2312" w:cs="楷体_GB2312"/>
          <w:sz w:val="32"/>
          <w:szCs w:val="32"/>
        </w:rPr>
        <w:t>展现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精彩创意，为中国科技馆“科学方法特训营”项目“模拟外星科考站的建设”提供无限灵感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。</w:t>
      </w:r>
    </w:p>
    <w:p w14:paraId="6CF9F3FE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二、主办单位</w:t>
      </w:r>
    </w:p>
    <w:p w14:paraId="4C12529B">
      <w:pPr>
        <w:spacing w:line="58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中国科学技术馆</w:t>
      </w:r>
    </w:p>
    <w:p w14:paraId="220DE3CE">
      <w:pPr>
        <w:numPr>
          <w:ilvl w:val="255"/>
          <w:numId w:val="0"/>
        </w:num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三、征集对象</w:t>
      </w:r>
    </w:p>
    <w:p w14:paraId="09E92051">
      <w:pPr>
        <w:spacing w:line="580" w:lineRule="exact"/>
        <w:ind w:firstLine="640" w:firstLineChars="200"/>
        <w:rPr>
          <w:rStyle w:val="15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6-18周岁青少年</w:t>
      </w:r>
    </w:p>
    <w:p w14:paraId="4F898C08">
      <w:pPr>
        <w:numPr>
          <w:ilvl w:val="255"/>
          <w:numId w:val="0"/>
        </w:num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四、活动时间</w:t>
      </w:r>
    </w:p>
    <w:p w14:paraId="71E3A9F7">
      <w:pPr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作品征集：2024年12月22日-2025年2月15日</w:t>
      </w:r>
    </w:p>
    <w:p w14:paraId="45FC4D22">
      <w:pPr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专家评选：2025年2月16日-2025年2月28日</w:t>
      </w:r>
    </w:p>
    <w:p w14:paraId="7B27FA79">
      <w:pPr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优秀作品名单公布：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</w:p>
    <w:p w14:paraId="78751869">
      <w:pPr>
        <w:spacing w:line="58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五、征集要求</w:t>
      </w:r>
    </w:p>
    <w:p w14:paraId="3F365F5E">
      <w:pPr>
        <w:spacing w:line="58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（一）作品主题</w:t>
      </w:r>
    </w:p>
    <w:p w14:paraId="23F5704B">
      <w:pPr>
        <w:spacing w:line="58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“建设外星科考站”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主题为创作主线，邀请青少年发挥精彩创意，为模拟外星科考站的建设任务提供灵感，从环境改造、生态保障、能源供给、交通运输、资源探测等方面大胆设想。</w:t>
      </w:r>
      <w:r>
        <w:rPr>
          <w:rFonts w:hint="eastAsia" w:ascii="仿宋_GB2312" w:eastAsia="仿宋_GB2312" w:cs="仿宋_GB2312"/>
          <w:iCs/>
          <w:sz w:val="32"/>
          <w:szCs w:val="32"/>
        </w:rPr>
        <w:t>作品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需</w:t>
      </w:r>
      <w:r>
        <w:rPr>
          <w:rFonts w:hint="eastAsia" w:ascii="仿宋_GB2312" w:eastAsia="仿宋_GB2312" w:cs="仿宋_GB2312"/>
          <w:iCs/>
          <w:sz w:val="32"/>
          <w:szCs w:val="32"/>
        </w:rPr>
        <w:t>主题突出</w:t>
      </w:r>
      <w:r>
        <w:rPr>
          <w:rFonts w:hint="eastAsia" w:eastAsia="仿宋_GB2312" w:cs="仿宋_GB2312"/>
          <w:iCs/>
          <w:sz w:val="32"/>
          <w:szCs w:val="32"/>
        </w:rPr>
        <w:t>、</w:t>
      </w:r>
      <w:r>
        <w:rPr>
          <w:rFonts w:hint="eastAsia" w:ascii="仿宋_GB2312" w:eastAsia="仿宋_GB2312" w:cs="仿宋_GB2312"/>
          <w:iCs/>
          <w:sz w:val="32"/>
          <w:szCs w:val="32"/>
        </w:rPr>
        <w:t>构思巧妙，重点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展现科技创意，体现科学家精神。</w:t>
      </w:r>
    </w:p>
    <w:p w14:paraId="19E1AA3E">
      <w:pPr>
        <w:numPr>
          <w:ilvl w:val="255"/>
          <w:numId w:val="0"/>
        </w:numPr>
        <w:spacing w:line="58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1.环境改造：考虑外星球极端气候、地形条件、资源利用等因素，融入外星环境和自然景观，改造成为自给自足且可持续发展的星球居住环境。</w:t>
      </w:r>
    </w:p>
    <w:p w14:paraId="014CBA75">
      <w:pPr>
        <w:numPr>
          <w:ilvl w:val="255"/>
          <w:numId w:val="0"/>
        </w:numPr>
        <w:spacing w:line="58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2.生态保障：通过设计智能监控和生态维护系统等，展现能够维持人类在外星球生存所需生态平衡的系统，包括食物生产、氧气供应、生物多样性保护等。</w:t>
      </w:r>
    </w:p>
    <w:p w14:paraId="7799DB3D">
      <w:pPr>
        <w:numPr>
          <w:ilvl w:val="255"/>
          <w:numId w:val="0"/>
        </w:numPr>
        <w:spacing w:line="58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3.能源供给：考虑太阳能、核聚变、地热能等新型能源的应用，通过设计能源站，展现利用外星球物质，为基地提供高效、可持续、稳定可靠的能量供应。</w:t>
      </w:r>
    </w:p>
    <w:p w14:paraId="647CB0F7">
      <w:pPr>
        <w:numPr>
          <w:ilvl w:val="255"/>
          <w:numId w:val="0"/>
        </w:numPr>
        <w:spacing w:line="58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4.交通运输：为适应不同地形和功能，注重速度、续航、安全性与适应性，设计和展现一种或多种用于星际旅行、星球表面探索的高效交通工具。</w:t>
      </w:r>
    </w:p>
    <w:p w14:paraId="1E9DD810">
      <w:pPr>
        <w:numPr>
          <w:ilvl w:val="255"/>
          <w:numId w:val="0"/>
        </w:numPr>
        <w:spacing w:line="58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5.资源探测：为完成外太空资源探索，确保星际间信息的高速、稳定传输，设计和展现先进的资源探测和通讯设备。</w:t>
      </w:r>
    </w:p>
    <w:p w14:paraId="2876999B">
      <w:pPr>
        <w:spacing w:line="58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（二）作品版权</w:t>
      </w:r>
    </w:p>
    <w:p w14:paraId="68EFA733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1. 要求作品为独立原创作品，作者拥有作品的完整版权，不存在其它第三方权利，且该作品没有参加过其他赛事活动。</w:t>
      </w:r>
    </w:p>
    <w:p w14:paraId="4CEE2BD7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2. 参与活动的所有提交作品，默认已获得青少年作者、作者监护人及作者指导教师的确认和同意。</w:t>
      </w:r>
    </w:p>
    <w:p w14:paraId="6814A88D">
      <w:pPr>
        <w:spacing w:line="58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（三）作品类型</w:t>
      </w:r>
    </w:p>
    <w:p w14:paraId="7B931411">
      <w:pPr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征集作品为以下五种类型：</w:t>
      </w:r>
    </w:p>
    <w:p w14:paraId="5475D120">
      <w:pPr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1.创意绘画作品：仅限平面绘画作品，如国画、油画、水彩、水粉、版画、漫画等；</w:t>
      </w:r>
      <w:r>
        <w:rPr>
          <w:rFonts w:hint="eastAsia" w:ascii="仿宋_GB2312" w:eastAsia="仿宋_GB2312"/>
          <w:sz w:val="32"/>
          <w:szCs w:val="32"/>
        </w:rPr>
        <w:t>作品尺寸建议宽185毫米、长260毫米（16开），宽260毫米、长370毫米（8开）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宽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390</w:t>
      </w:r>
      <w:r>
        <w:rPr>
          <w:rFonts w:hint="eastAsia" w:ascii="仿宋_GB2312" w:eastAsia="仿宋_GB2312"/>
          <w:sz w:val="32"/>
          <w:szCs w:val="32"/>
        </w:rPr>
        <w:t>毫米、长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543</w:t>
      </w:r>
      <w:r>
        <w:rPr>
          <w:rFonts w:hint="eastAsia" w:ascii="仿宋_GB2312" w:eastAsia="仿宋_GB2312"/>
          <w:sz w:val="32"/>
          <w:szCs w:val="32"/>
        </w:rPr>
        <w:t>毫米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（4开），横竖版均可。绘画内容应积极健康，富有创意与艺术感染力，能够清晰表达作者的创作意图与情感思想。作者需提交作品的扫描高清电子图片和作品简介（不超过2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字，阐述作品的创作灵感、主题表达及创作手法等内容）。</w:t>
      </w:r>
    </w:p>
    <w:p w14:paraId="46E4A9B1">
      <w:pPr>
        <w:widowControl/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.创意沙盘模型：制作材料和技法不限，可选用各种常见的沙盘模型制作材料，如木材、塑料、金属、石膏、泥沙、颜料等，也鼓励应用3D打印技术，探索创新材料的使用，以实现独特的创意效果。但需注意材料的安全性与环保性，避免使用有毒有害、易燃易爆等危险材料。沙盘模型可以是建筑景观模型、地形地貌模型、场景故事模型、创意概念模型等各种题材，可为静态陈列品或动态演示品，充分展现作者在空间构建、场景营造、元素组合等方面的创意巧思。沙盘模型最大尺寸不得超过长500毫米、宽400毫米、高400毫米，并应具备稳定的结构与良好的展示效果，便于搬运与陈列展示。作者需提交作品不同角度的高清照片（至少3个角度的照片）、材料清单与作品简介（不超过5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字，介绍模型的设计构思、材料选择理由及制作过程中的关键技术与创意亮点），并提交作品全方位展示视频1个。</w:t>
      </w:r>
    </w:p>
    <w:p w14:paraId="4D4EC8D0">
      <w:pPr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.创意动画视频：包括二维动画、三维动画、定格动画、影视动画短片、动画MV、创意视频等各种视频动画形式。视频时长不得超过3分钟。视频应具备流畅的画面表现与合理的节奏把控，能够有效传达创作主题与情感内涵。视频需视频开头或结尾处注明作品名称、作者姓名、创作时间等基本信息。作者需提交高清视频和作品简介（不超过 2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00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字，包括视频的创意来源、技术运用及创作心得等内容）。</w:t>
      </w:r>
    </w:p>
    <w:p w14:paraId="627AA169">
      <w:pPr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.创意科幻文章：把握外星探索主题，基于科学常识，融合科幻元素，如时间旅行、外星文明、平行宇宙等；作品文体不限，适当设定故事情节，可以将科幻元素与其他文学体裁，如奇幻、悬疑、历史等结合，注重语言的流畅性和表现力，确保主旨清晰。作者需提交作品（字数5000字以内）和作品简介（不超过200字，包括作品的创意来源、故事梗概及创作心得等内容）。</w:t>
      </w:r>
    </w:p>
    <w:p w14:paraId="158F2EC9">
      <w:pPr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.创意AI设计：包括AI插画、AI海报、AI视频等，作品风格不限，需多角度呈现创意理念。作品不得抄袭，价值观积极向上，无不良引导，遵守法律法规及伦理规范。作者需提交作品简介（不超过200字，包括作品应用的AI软件名称、创意来源、创作理念、设计细节说明及创作心得等内容）。AI插画和海报类作品还需随作品提交作品细节图和作品成图。AI动画演示或实物录像等视频类作品，时长最短不低于30秒，最长不超过3分钟。</w:t>
      </w:r>
    </w:p>
    <w:p w14:paraId="31028F3D">
      <w:pPr>
        <w:spacing w:line="58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（四）提交要求</w:t>
      </w:r>
    </w:p>
    <w:p w14:paraId="4A3DF62B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1.电子图片（照片）要求：须画面清晰完整，图片（照片）格式可为JPG、JPEG或PNG，分辨率不低于300dpi，大小不超过100MB。</w:t>
      </w:r>
    </w:p>
    <w:p w14:paraId="4619B5C0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2.</w:t>
      </w:r>
      <w:bookmarkStart w:id="0" w:name="_GoBack"/>
      <w:bookmarkEnd w:id="0"/>
      <w:r>
        <w:rPr>
          <w:rFonts w:hint="eastAsia" w:eastAsia="仿宋_GB2312" w:cs="仿宋_GB2312"/>
          <w:iCs/>
          <w:szCs w:val="32"/>
        </w:rPr>
        <w:t>动画视频要求：横屏制作，时长不超过3分钟，格式为MP4，</w:t>
      </w:r>
      <w:r>
        <w:rPr>
          <w:rFonts w:hint="eastAsia" w:hAnsi="Times New Roman" w:eastAsia="仿宋_GB2312" w:cs="Times New Roman"/>
          <w:kern w:val="0"/>
          <w:szCs w:val="32"/>
        </w:rPr>
        <w:t>大小500M以内，分辨率1920×1080，比例16:9，帧率25p或30p，视频</w:t>
      </w:r>
      <w:r>
        <w:rPr>
          <w:rFonts w:hAnsi="宋体" w:eastAsia="仿宋_GB2312" w:cs="仿宋_GB2312"/>
          <w:color w:val="000000"/>
          <w:kern w:val="0"/>
          <w:sz w:val="31"/>
          <w:szCs w:val="31"/>
          <w:lang w:bidi="ar"/>
        </w:rPr>
        <w:t>码流12400kb/s</w:t>
      </w:r>
      <w:r>
        <w:rPr>
          <w:rFonts w:hint="eastAsia" w:hAnsi="宋体" w:eastAsia="仿宋_GB2312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hAnsi="宋体" w:eastAsia="仿宋_GB2312" w:cs="仿宋_GB2312"/>
          <w:color w:val="000000"/>
          <w:kern w:val="0"/>
          <w:sz w:val="31"/>
          <w:szCs w:val="31"/>
          <w:lang w:bidi="ar"/>
        </w:rPr>
        <w:t>视频编码：H.264</w:t>
      </w:r>
      <w:r>
        <w:rPr>
          <w:rFonts w:hint="eastAsia" w:hAnsi="宋体" w:eastAsia="仿宋_GB2312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hint="eastAsia" w:eastAsia="仿宋_GB2312" w:cs="仿宋_GB2312"/>
          <w:iCs/>
          <w:szCs w:val="32"/>
        </w:rPr>
        <w:t>画质清晰、稳定。</w:t>
      </w:r>
    </w:p>
    <w:p w14:paraId="635E5054">
      <w:pPr>
        <w:widowControl/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3.科幻文章要求：标题为黑体2号，正文为宋体3号，字间距29磅，文字清晰、排版合理，提交WORD和PDF文档两种格式。</w:t>
      </w:r>
    </w:p>
    <w:p w14:paraId="343C8E98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4.作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品简介：每件作品简介需填写在《作品信息登记表》内，以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文档格式提交。</w:t>
      </w:r>
    </w:p>
    <w:p w14:paraId="12371C29">
      <w:pPr>
        <w:numPr>
          <w:ilvl w:val="255"/>
          <w:numId w:val="0"/>
        </w:numPr>
        <w:spacing w:line="58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（五）参与方式</w:t>
      </w:r>
    </w:p>
    <w:p w14:paraId="67401A8C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1. 请将电子版作品和《作品信息登记表》（见附件）同时提交至指定电子邮箱</w:t>
      </w:r>
      <w:r>
        <w:rPr>
          <w:rFonts w:eastAsia="仿宋_GB2312" w:cs="仿宋_GB2312"/>
          <w:iCs/>
          <w:szCs w:val="32"/>
        </w:rPr>
        <w:t>Texunying2025@163.com</w:t>
      </w:r>
      <w:r>
        <w:rPr>
          <w:rFonts w:hint="eastAsia" w:eastAsia="仿宋_GB2312" w:cs="仿宋_GB2312"/>
          <w:iCs/>
          <w:szCs w:val="32"/>
        </w:rPr>
        <w:t>。</w:t>
      </w:r>
      <w:r>
        <w:rPr>
          <w:rFonts w:hint="eastAsia" w:eastAsia="仿宋_GB2312"/>
          <w:szCs w:val="32"/>
        </w:rPr>
        <w:t>邮件标题与作品文件统一命名为：</w:t>
      </w:r>
      <w:r>
        <w:rPr>
          <w:rFonts w:hint="eastAsia" w:eastAsia="仿宋_GB2312" w:cs="仿宋_GB2312"/>
          <w:iCs/>
          <w:szCs w:val="32"/>
        </w:rPr>
        <w:t>“建设外星科考站+作品类型+作品名称+姓名”，《作品信息登记表》命名为“作品信息登记表+作品类型+作品名称+姓名”。</w:t>
      </w:r>
    </w:p>
    <w:p w14:paraId="21475BE8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2. 同一作者可提交多个作品，但须分别发送邮件，确保一个邮件中只发送一件作品的相关资料。</w:t>
      </w:r>
    </w:p>
    <w:p w14:paraId="499D8E1A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3.</w:t>
      </w:r>
      <w:r>
        <w:rPr>
          <w:rFonts w:eastAsia="仿宋_GB2312" w:cs="仿宋_GB2312"/>
          <w:iCs/>
          <w:szCs w:val="32"/>
        </w:rPr>
        <w:t xml:space="preserve"> </w:t>
      </w:r>
      <w:r>
        <w:rPr>
          <w:rFonts w:hint="eastAsia" w:eastAsia="仿宋_GB2312" w:cs="仿宋_GB2312"/>
          <w:iCs/>
          <w:szCs w:val="32"/>
        </w:rPr>
        <w:t>每件作品的作者不得多于2人，作品的指导教师不得多于1人。</w:t>
      </w:r>
    </w:p>
    <w:p w14:paraId="3C61457A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4. 请妥善保存参与活动的作品原件，所有作品评选结束后，将选取部分优秀作品参与中国科技馆相关活动展示。</w:t>
      </w:r>
    </w:p>
    <w:p w14:paraId="7AB31E7A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5.</w:t>
      </w:r>
      <w:r>
        <w:rPr>
          <w:rFonts w:eastAsia="仿宋_GB2312" w:cs="仿宋_GB2312"/>
          <w:iCs/>
          <w:szCs w:val="32"/>
        </w:rPr>
        <w:t xml:space="preserve"> </w:t>
      </w:r>
      <w:r>
        <w:rPr>
          <w:rFonts w:hint="eastAsia" w:eastAsia="仿宋_GB2312" w:cs="仿宋_GB2312"/>
          <w:iCs/>
          <w:szCs w:val="32"/>
        </w:rPr>
        <w:t>作品评选结果将以电子邮件形式通知，请务必注意及时查收邮件，未收到馆方正式邮件回复者则未入选。</w:t>
      </w:r>
    </w:p>
    <w:p w14:paraId="44A52143">
      <w:pPr>
        <w:spacing w:line="580" w:lineRule="exact"/>
        <w:ind w:firstLine="640" w:firstLineChars="200"/>
        <w:rPr>
          <w:rFonts w:ascii="楷体_GB2312" w:hAnsi="楷体_GB2312" w:eastAsia="黑体" w:cs="楷体_GB2312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六、评审方式</w:t>
      </w:r>
    </w:p>
    <w:p w14:paraId="4429CB70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本次征集活动将邀请相关领域的科学家、工程师、教育家、艺术家等组成评审团队，重点聚焦作品围绕核心主题所展现的创意性、美观性、科学性、完整性等方面进行评审，遴选出优秀作品。</w:t>
      </w:r>
    </w:p>
    <w:p w14:paraId="126E6055">
      <w:pPr>
        <w:spacing w:line="580" w:lineRule="exact"/>
        <w:ind w:firstLine="640" w:firstLineChars="200"/>
        <w:rPr>
          <w:rFonts w:ascii="楷体_GB2312" w:hAnsi="楷体_GB2312" w:eastAsia="黑体" w:cs="楷体_GB2312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七、奖励机制</w:t>
      </w:r>
    </w:p>
    <w:p w14:paraId="2F724BC9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评选出的优秀作品将有机会获得以下一项或多项奖励：</w:t>
      </w:r>
    </w:p>
    <w:p w14:paraId="4ED22C9E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1.中国科技馆优秀作品证书、优秀指导教师证书。</w:t>
      </w:r>
    </w:p>
    <w:p w14:paraId="700697FD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2.相关创意一经采纳，颁发中国科技馆“科学方法特训营”项目创意认证证书。</w:t>
      </w:r>
    </w:p>
    <w:p w14:paraId="4801C902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3.作品在中国科技馆“科学方法特训营”项目活动中进行线上线下展示，或在中国科技馆相关媒体矩阵和媒体平台上展示。图文类优秀作品将推荐在中国科技核心期刊《科学大观园》发表。</w:t>
      </w:r>
    </w:p>
    <w:p w14:paraId="07893490">
      <w:pPr>
        <w:pStyle w:val="5"/>
        <w:ind w:firstLine="640" w:firstLineChars="200"/>
        <w:rPr>
          <w:rFonts w:eastAsia="仿宋_GB2312" w:cs="仿宋_GB2312"/>
          <w:iCs/>
          <w:szCs w:val="32"/>
        </w:rPr>
      </w:pPr>
      <w:r>
        <w:rPr>
          <w:rFonts w:hint="eastAsia" w:eastAsia="仿宋_GB2312" w:cs="仿宋_GB2312"/>
          <w:iCs/>
          <w:szCs w:val="32"/>
        </w:rPr>
        <w:t>4.优秀作品的青少年作者可受邀参加中国科技馆“科学方法特训营”营地活动。</w:t>
      </w:r>
    </w:p>
    <w:p w14:paraId="70D52303">
      <w:pPr>
        <w:numPr>
          <w:ilvl w:val="255"/>
          <w:numId w:val="0"/>
        </w:numPr>
        <w:spacing w:line="580" w:lineRule="exact"/>
        <w:ind w:left="200"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八、知识产权归属</w:t>
      </w:r>
    </w:p>
    <w:p w14:paraId="3BAD2BF1">
      <w:pPr>
        <w:pStyle w:val="2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国科技馆对所有参与作品拥有使用权，包括公益活动及各类宣传活动中的复制、记录、转化、出版发售、展览、宣传、推广及广播等用途的权利，网络传播权及刊登权。作品的作者享有署名权，作者一经参与即视同自愿认可上述各项约定。所有作品如需线下展出，馆方将联系作者</w:t>
      </w:r>
      <w:r>
        <w:rPr>
          <w:rFonts w:hint="eastAsia" w:ascii="仿宋_GB2312" w:eastAsia="仿宋_GB2312"/>
          <w:sz w:val="32"/>
          <w:szCs w:val="32"/>
        </w:rPr>
        <w:t>签署授权书。</w:t>
      </w:r>
    </w:p>
    <w:p w14:paraId="191591A4">
      <w:pPr>
        <w:numPr>
          <w:ilvl w:val="255"/>
          <w:numId w:val="0"/>
        </w:numPr>
        <w:spacing w:line="580" w:lineRule="exact"/>
        <w:ind w:left="200"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九、联系方式</w:t>
      </w:r>
    </w:p>
    <w:p w14:paraId="61F1FA6B">
      <w:pPr>
        <w:pStyle w:val="2"/>
        <w:spacing w:line="580" w:lineRule="exact"/>
        <w:ind w:firstLine="64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咨询电话：59041092 叶老师，5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9041077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赵老师</w:t>
      </w:r>
    </w:p>
    <w:p w14:paraId="368EDE0D">
      <w:pPr>
        <w:pStyle w:val="2"/>
      </w:pPr>
      <w:r>
        <w:br w:type="page"/>
      </w:r>
    </w:p>
    <w:p w14:paraId="52D8C4FF">
      <w:pPr>
        <w:pStyle w:val="2"/>
        <w:spacing w:line="580" w:lineRule="exact"/>
        <w:ind w:firstLine="64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D7B8E25">
      <w:pPr>
        <w:spacing w:line="580" w:lineRule="exact"/>
        <w:jc w:val="center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作品信息登记表</w:t>
      </w:r>
    </w:p>
    <w:tbl>
      <w:tblPr>
        <w:tblStyle w:val="12"/>
        <w:tblW w:w="8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734"/>
        <w:gridCol w:w="1590"/>
        <w:gridCol w:w="3409"/>
      </w:tblGrid>
      <w:tr w14:paraId="603F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3" w:type="dxa"/>
            <w:gridSpan w:val="4"/>
          </w:tcPr>
          <w:p w14:paraId="08091A3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</w:rPr>
              <w:t>作者信息</w:t>
            </w:r>
          </w:p>
        </w:tc>
      </w:tr>
      <w:tr w14:paraId="3DC0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0" w:type="dxa"/>
          </w:tcPr>
          <w:p w14:paraId="10B6D541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姓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1734" w:type="dxa"/>
          </w:tcPr>
          <w:p w14:paraId="511FC7C0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14:paraId="4B3EDFE0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3408" w:type="dxa"/>
          </w:tcPr>
          <w:p w14:paraId="461F6705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7D3F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0" w:type="dxa"/>
          </w:tcPr>
          <w:p w14:paraId="0C81FB8F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龄</w:t>
            </w:r>
          </w:p>
        </w:tc>
        <w:tc>
          <w:tcPr>
            <w:tcW w:w="1734" w:type="dxa"/>
          </w:tcPr>
          <w:p w14:paraId="719C4735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14:paraId="1364A72E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作品类型</w:t>
            </w:r>
          </w:p>
        </w:tc>
        <w:tc>
          <w:tcPr>
            <w:tcW w:w="3408" w:type="dxa"/>
          </w:tcPr>
          <w:p w14:paraId="176E4AFB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3990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0" w:type="dxa"/>
          </w:tcPr>
          <w:p w14:paraId="006CC232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学校班级</w:t>
            </w:r>
          </w:p>
        </w:tc>
        <w:tc>
          <w:tcPr>
            <w:tcW w:w="1734" w:type="dxa"/>
          </w:tcPr>
          <w:p w14:paraId="6762A0B3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14:paraId="4DBBD722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408" w:type="dxa"/>
          </w:tcPr>
          <w:p w14:paraId="3A390C11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9CD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30" w:type="dxa"/>
          </w:tcPr>
          <w:p w14:paraId="01CBE0FE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734" w:type="dxa"/>
          </w:tcPr>
          <w:p w14:paraId="05831285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14:paraId="106A2C2C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3408" w:type="dxa"/>
          </w:tcPr>
          <w:p w14:paraId="542D52C5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59D8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63" w:type="dxa"/>
            <w:gridSpan w:val="4"/>
          </w:tcPr>
          <w:p w14:paraId="7ED2035D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</w:rPr>
              <w:t>辅导教师信息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（无辅导教师可不填）</w:t>
            </w:r>
          </w:p>
        </w:tc>
      </w:tr>
      <w:tr w14:paraId="6007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0" w:type="dxa"/>
          </w:tcPr>
          <w:p w14:paraId="4FE445D5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姓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1734" w:type="dxa"/>
          </w:tcPr>
          <w:p w14:paraId="0357D15A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14:paraId="5B071C6C">
            <w:pPr>
              <w:spacing w:line="58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408" w:type="dxa"/>
          </w:tcPr>
          <w:p w14:paraId="3ADA33F3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36E9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0" w:type="dxa"/>
          </w:tcPr>
          <w:p w14:paraId="26640B6F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734" w:type="dxa"/>
          </w:tcPr>
          <w:p w14:paraId="671769ED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14:paraId="0847A9AE">
            <w:pPr>
              <w:spacing w:line="58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3408" w:type="dxa"/>
          </w:tcPr>
          <w:p w14:paraId="40452000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CC9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730" w:type="dxa"/>
            <w:vAlign w:val="center"/>
          </w:tcPr>
          <w:p w14:paraId="32CC431E"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作品简介</w:t>
            </w:r>
          </w:p>
          <w:p w14:paraId="6137B668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733" w:type="dxa"/>
            <w:gridSpan w:val="3"/>
          </w:tcPr>
          <w:p w14:paraId="315D8BD3">
            <w:pPr>
              <w:spacing w:line="580" w:lineRule="exact"/>
              <w:ind w:firstLine="48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4"/>
                <w:szCs w:val="32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32"/>
              </w:rPr>
              <w:t>根据各类作品的要求撰写</w:t>
            </w:r>
            <w:r>
              <w:rPr>
                <w:rFonts w:ascii="仿宋_GB2312" w:hAnsi="仿宋_GB2312" w:eastAsia="仿宋_GB2312" w:cs="Times New Roman"/>
                <w:color w:val="000000"/>
                <w:sz w:val="24"/>
                <w:szCs w:val="32"/>
              </w:rPr>
              <w:t>）</w:t>
            </w:r>
          </w:p>
        </w:tc>
      </w:tr>
      <w:tr w14:paraId="5DFE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30" w:type="dxa"/>
          </w:tcPr>
          <w:p w14:paraId="17DE3457">
            <w:pPr>
              <w:spacing w:line="5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6733" w:type="dxa"/>
            <w:gridSpan w:val="3"/>
          </w:tcPr>
          <w:p w14:paraId="428AB2EA">
            <w:pPr>
              <w:spacing w:line="580" w:lineRule="exact"/>
              <w:ind w:firstLine="64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 w14:paraId="0ABAF958">
      <w:pPr>
        <w:numPr>
          <w:ilvl w:val="255"/>
          <w:numId w:val="0"/>
        </w:numPr>
        <w:spacing w:line="580" w:lineRule="exact"/>
        <w:ind w:firstLine="643" w:firstLineChars="200"/>
        <w:outlineLvl w:val="0"/>
        <w:rPr>
          <w:rFonts w:ascii="黑体" w:hAnsi="黑体" w:eastAsia="黑体" w:cs="Times New Roman"/>
          <w:b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YjkwZTM1MWJjZmMxOWVlMzc1MGZlYThhMDBmMTQifQ=="/>
  </w:docVars>
  <w:rsids>
    <w:rsidRoot w:val="695962CF"/>
    <w:rsid w:val="000B5137"/>
    <w:rsid w:val="00116800"/>
    <w:rsid w:val="00160556"/>
    <w:rsid w:val="00171646"/>
    <w:rsid w:val="0019073C"/>
    <w:rsid w:val="001C5EFD"/>
    <w:rsid w:val="001D1F8E"/>
    <w:rsid w:val="002137DF"/>
    <w:rsid w:val="002506D3"/>
    <w:rsid w:val="00250BC0"/>
    <w:rsid w:val="00272BE4"/>
    <w:rsid w:val="00282D17"/>
    <w:rsid w:val="002A6861"/>
    <w:rsid w:val="002D66C6"/>
    <w:rsid w:val="002F09CE"/>
    <w:rsid w:val="003217CE"/>
    <w:rsid w:val="0035312B"/>
    <w:rsid w:val="00364A56"/>
    <w:rsid w:val="00390127"/>
    <w:rsid w:val="003D6B84"/>
    <w:rsid w:val="004232C0"/>
    <w:rsid w:val="00552973"/>
    <w:rsid w:val="00696775"/>
    <w:rsid w:val="006F1A88"/>
    <w:rsid w:val="0080026D"/>
    <w:rsid w:val="00806E28"/>
    <w:rsid w:val="00865348"/>
    <w:rsid w:val="00880F9B"/>
    <w:rsid w:val="008E2F6E"/>
    <w:rsid w:val="00916B21"/>
    <w:rsid w:val="009434CD"/>
    <w:rsid w:val="009E00C2"/>
    <w:rsid w:val="00A02D46"/>
    <w:rsid w:val="00A778F6"/>
    <w:rsid w:val="00B01A71"/>
    <w:rsid w:val="00B37B25"/>
    <w:rsid w:val="00B60ADE"/>
    <w:rsid w:val="00B93CE0"/>
    <w:rsid w:val="00BC2D8E"/>
    <w:rsid w:val="00BD0B10"/>
    <w:rsid w:val="00BD4D6E"/>
    <w:rsid w:val="00C33391"/>
    <w:rsid w:val="00CD3BD7"/>
    <w:rsid w:val="00D02FF2"/>
    <w:rsid w:val="00D33C4B"/>
    <w:rsid w:val="00D478F9"/>
    <w:rsid w:val="00D6534D"/>
    <w:rsid w:val="00DD3083"/>
    <w:rsid w:val="00DD7A30"/>
    <w:rsid w:val="00DF6D44"/>
    <w:rsid w:val="00E95ADD"/>
    <w:rsid w:val="00F167FE"/>
    <w:rsid w:val="00F27CE0"/>
    <w:rsid w:val="00F93BE0"/>
    <w:rsid w:val="00FA7A65"/>
    <w:rsid w:val="010B697B"/>
    <w:rsid w:val="010E18EF"/>
    <w:rsid w:val="01366FBA"/>
    <w:rsid w:val="035B12CD"/>
    <w:rsid w:val="039E11BA"/>
    <w:rsid w:val="04F217BD"/>
    <w:rsid w:val="075F6D8D"/>
    <w:rsid w:val="08CC45D9"/>
    <w:rsid w:val="09BC4A90"/>
    <w:rsid w:val="0A23066B"/>
    <w:rsid w:val="0B6E1DBA"/>
    <w:rsid w:val="0BD240F7"/>
    <w:rsid w:val="0C6A2876"/>
    <w:rsid w:val="0EEF3DB6"/>
    <w:rsid w:val="0F980258"/>
    <w:rsid w:val="11C54494"/>
    <w:rsid w:val="1300196F"/>
    <w:rsid w:val="130E7ECE"/>
    <w:rsid w:val="13622204"/>
    <w:rsid w:val="13AE4F39"/>
    <w:rsid w:val="14011A1D"/>
    <w:rsid w:val="158D0DFF"/>
    <w:rsid w:val="162C3AF0"/>
    <w:rsid w:val="192E0FC4"/>
    <w:rsid w:val="19BD1D87"/>
    <w:rsid w:val="1D5E00A1"/>
    <w:rsid w:val="1D6340DF"/>
    <w:rsid w:val="1E996BC3"/>
    <w:rsid w:val="1F8C0500"/>
    <w:rsid w:val="1FB47630"/>
    <w:rsid w:val="2144119B"/>
    <w:rsid w:val="22077B64"/>
    <w:rsid w:val="22160D89"/>
    <w:rsid w:val="222B5CE1"/>
    <w:rsid w:val="231132FF"/>
    <w:rsid w:val="256403FE"/>
    <w:rsid w:val="25CD05A8"/>
    <w:rsid w:val="26655E3B"/>
    <w:rsid w:val="26773DC1"/>
    <w:rsid w:val="27281650"/>
    <w:rsid w:val="27604842"/>
    <w:rsid w:val="28041684"/>
    <w:rsid w:val="29304F52"/>
    <w:rsid w:val="29C235A5"/>
    <w:rsid w:val="2BD34AB9"/>
    <w:rsid w:val="2C40361E"/>
    <w:rsid w:val="2D3A07C3"/>
    <w:rsid w:val="2E4E443A"/>
    <w:rsid w:val="2E4F765E"/>
    <w:rsid w:val="300A6F60"/>
    <w:rsid w:val="302F3016"/>
    <w:rsid w:val="31263CC2"/>
    <w:rsid w:val="31FD55BB"/>
    <w:rsid w:val="34C9736D"/>
    <w:rsid w:val="38AF7E90"/>
    <w:rsid w:val="3C1934F8"/>
    <w:rsid w:val="3E9F6FCE"/>
    <w:rsid w:val="403D18DA"/>
    <w:rsid w:val="41614FF9"/>
    <w:rsid w:val="4226006C"/>
    <w:rsid w:val="47D112E0"/>
    <w:rsid w:val="4B984AC0"/>
    <w:rsid w:val="4C2C0F1E"/>
    <w:rsid w:val="4D371A30"/>
    <w:rsid w:val="4D9A3D6D"/>
    <w:rsid w:val="4F5153BF"/>
    <w:rsid w:val="4F8D5FE1"/>
    <w:rsid w:val="50CC248F"/>
    <w:rsid w:val="51FA49B0"/>
    <w:rsid w:val="527E42E3"/>
    <w:rsid w:val="54120B01"/>
    <w:rsid w:val="54B00475"/>
    <w:rsid w:val="55273552"/>
    <w:rsid w:val="58315B9A"/>
    <w:rsid w:val="5898719D"/>
    <w:rsid w:val="597C6A1D"/>
    <w:rsid w:val="5A093B18"/>
    <w:rsid w:val="5ADF2AC5"/>
    <w:rsid w:val="5B215ACE"/>
    <w:rsid w:val="5BB114EB"/>
    <w:rsid w:val="5C9A6B27"/>
    <w:rsid w:val="5ED2719B"/>
    <w:rsid w:val="5EEA4310"/>
    <w:rsid w:val="5F3618AA"/>
    <w:rsid w:val="5F4C0CE2"/>
    <w:rsid w:val="600F4C79"/>
    <w:rsid w:val="604364E6"/>
    <w:rsid w:val="61396238"/>
    <w:rsid w:val="61C15DE6"/>
    <w:rsid w:val="62C57C67"/>
    <w:rsid w:val="62CE60C2"/>
    <w:rsid w:val="63270DA4"/>
    <w:rsid w:val="652403E5"/>
    <w:rsid w:val="658F1FC4"/>
    <w:rsid w:val="660F2B30"/>
    <w:rsid w:val="663870BF"/>
    <w:rsid w:val="689E3957"/>
    <w:rsid w:val="695962CF"/>
    <w:rsid w:val="6A597ACF"/>
    <w:rsid w:val="6ADD6398"/>
    <w:rsid w:val="6E297170"/>
    <w:rsid w:val="6E6E472E"/>
    <w:rsid w:val="6F8A031E"/>
    <w:rsid w:val="6FA91EC1"/>
    <w:rsid w:val="71F15F45"/>
    <w:rsid w:val="72674C34"/>
    <w:rsid w:val="73B974DB"/>
    <w:rsid w:val="745E5245"/>
    <w:rsid w:val="746776C2"/>
    <w:rsid w:val="74C7103C"/>
    <w:rsid w:val="74F44CD4"/>
    <w:rsid w:val="76BE532A"/>
    <w:rsid w:val="7A0D3A3E"/>
    <w:rsid w:val="7CE30FDE"/>
    <w:rsid w:val="7D254B52"/>
    <w:rsid w:val="7E0F44BF"/>
    <w:rsid w:val="7E1F2526"/>
    <w:rsid w:val="7EB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580" w:lineRule="exact"/>
    </w:pPr>
    <w:rPr>
      <w:rFonts w:ascii="仿宋_GB2312" w:hAnsi="仿宋_GB2312"/>
      <w:sz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s6"/>
    <w:basedOn w:val="13"/>
    <w:qFormat/>
    <w:uiPriority w:val="0"/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3167</Words>
  <Characters>3355</Characters>
  <Lines>24</Lines>
  <Paragraphs>6</Paragraphs>
  <TotalTime>11</TotalTime>
  <ScaleCrop>false</ScaleCrop>
  <LinksUpToDate>false</LinksUpToDate>
  <CharactersWithSpaces>3380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2024-12-21T03:37:00Z</dcterms:created>
  <dc:creator>邵航</dc:creator>
  <cp:lastModifiedBy>未定义</cp:lastModifiedBy>
  <dcterms:modified xsi:type="dcterms:W3CDTF">2024-12-22T07:36:15Z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203002454C3D4AA79277538E070F262A_13</vt:lpwstr>
  </property>
</Properties>
</file>